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09" w:type="dxa"/>
        <w:jc w:val="center"/>
        <w:tblInd w:w="-601" w:type="dxa"/>
        <w:tblBorders>
          <w:top w:val="single" w:sz="2" w:space="0" w:color="C0504D"/>
          <w:left w:val="single" w:sz="2" w:space="0" w:color="C0504D"/>
          <w:bottom w:val="single" w:sz="2" w:space="0" w:color="C0504D"/>
          <w:right w:val="single" w:sz="2" w:space="0" w:color="C0504D"/>
          <w:insideH w:val="single" w:sz="2" w:space="0" w:color="C0504D"/>
          <w:insideV w:val="single" w:sz="2" w:space="0" w:color="C0504D"/>
        </w:tblBorders>
        <w:shd w:val="clear" w:color="auto" w:fill="B8CCE4"/>
        <w:tblLayout w:type="fixed"/>
        <w:tblLook w:val="01E0"/>
      </w:tblPr>
      <w:tblGrid>
        <w:gridCol w:w="709"/>
        <w:gridCol w:w="4678"/>
        <w:gridCol w:w="3962"/>
        <w:gridCol w:w="3960"/>
      </w:tblGrid>
      <w:tr w:rsidR="00790844" w:rsidRPr="008E36F3" w:rsidTr="00154A6D">
        <w:trPr>
          <w:jc w:val="center"/>
        </w:trPr>
        <w:tc>
          <w:tcPr>
            <w:tcW w:w="709" w:type="dxa"/>
            <w:vMerge w:val="restart"/>
            <w:shd w:val="clear" w:color="auto" w:fill="D6E3BC"/>
            <w:textDirection w:val="btLr"/>
            <w:vAlign w:val="center"/>
          </w:tcPr>
          <w:p w:rsidR="00790844" w:rsidRPr="008E36F3" w:rsidRDefault="00790844" w:rsidP="00154A6D">
            <w:pPr>
              <w:spacing w:line="0" w:lineRule="atLeast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 xml:space="preserve">    Criterios</w:t>
            </w:r>
          </w:p>
        </w:tc>
        <w:tc>
          <w:tcPr>
            <w:tcW w:w="12600" w:type="dxa"/>
            <w:gridSpan w:val="3"/>
            <w:shd w:val="clear" w:color="auto" w:fill="D6E3B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 xml:space="preserve">Evidencias de desempeño. </w:t>
            </w:r>
          </w:p>
        </w:tc>
      </w:tr>
      <w:tr w:rsidR="00790844" w:rsidRPr="008E36F3" w:rsidTr="00154A6D">
        <w:trPr>
          <w:trHeight w:val="572"/>
          <w:jc w:val="center"/>
        </w:trPr>
        <w:tc>
          <w:tcPr>
            <w:tcW w:w="709" w:type="dxa"/>
            <w:vMerge/>
            <w:shd w:val="clear" w:color="auto" w:fill="D6E3B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2" w:space="0" w:color="C0504D"/>
            </w:tcBorders>
            <w:shd w:val="clear" w:color="auto" w:fill="D6E3BC"/>
            <w:vAlign w:val="center"/>
          </w:tcPr>
          <w:p w:rsidR="00790844" w:rsidRPr="008E36F3" w:rsidRDefault="00790844" w:rsidP="00154A6D">
            <w:pPr>
              <w:spacing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Nivel 3</w:t>
            </w:r>
          </w:p>
        </w:tc>
        <w:tc>
          <w:tcPr>
            <w:tcW w:w="3962" w:type="dxa"/>
            <w:tcBorders>
              <w:bottom w:val="single" w:sz="2" w:space="0" w:color="C0504D"/>
            </w:tcBorders>
            <w:shd w:val="clear" w:color="auto" w:fill="D6E3BC"/>
            <w:vAlign w:val="center"/>
          </w:tcPr>
          <w:p w:rsidR="00790844" w:rsidRPr="008E36F3" w:rsidRDefault="00790844" w:rsidP="00154A6D">
            <w:pPr>
              <w:spacing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Nivel 2</w:t>
            </w:r>
          </w:p>
        </w:tc>
        <w:tc>
          <w:tcPr>
            <w:tcW w:w="3960" w:type="dxa"/>
            <w:tcBorders>
              <w:bottom w:val="single" w:sz="2" w:space="0" w:color="C0504D"/>
            </w:tcBorders>
            <w:shd w:val="clear" w:color="auto" w:fill="D6E3BC"/>
            <w:vAlign w:val="center"/>
          </w:tcPr>
          <w:p w:rsidR="00790844" w:rsidRPr="008E36F3" w:rsidRDefault="00790844" w:rsidP="00154A6D">
            <w:pPr>
              <w:spacing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Nivel 1</w:t>
            </w:r>
          </w:p>
        </w:tc>
      </w:tr>
      <w:tr w:rsidR="00790844" w:rsidRPr="008E36F3" w:rsidTr="00154A6D">
        <w:trPr>
          <w:cantSplit/>
          <w:trHeight w:val="1134"/>
          <w:jc w:val="center"/>
        </w:trPr>
        <w:tc>
          <w:tcPr>
            <w:tcW w:w="709" w:type="dxa"/>
            <w:shd w:val="clear" w:color="auto" w:fill="D6E3BC"/>
            <w:textDirection w:val="btLr"/>
            <w:vAlign w:val="center"/>
          </w:tcPr>
          <w:p w:rsidR="00790844" w:rsidRPr="008E36F3" w:rsidRDefault="00790844" w:rsidP="00154A6D">
            <w:pPr>
              <w:spacing w:line="0" w:lineRule="atLeast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Tecnológica</w:t>
            </w:r>
          </w:p>
        </w:tc>
        <w:tc>
          <w:tcPr>
            <w:tcW w:w="4678" w:type="dxa"/>
            <w:shd w:val="clear" w:color="auto" w:fill="92CDD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 xml:space="preserve">Realizó con éxito </w:t>
            </w:r>
            <w:r w:rsidR="00257FD8">
              <w:rPr>
                <w:rFonts w:ascii="Arial" w:hAnsi="Arial" w:cs="Arial"/>
                <w:sz w:val="20"/>
                <w:szCs w:val="20"/>
              </w:rPr>
              <w:t>tres</w:t>
            </w:r>
            <w:r w:rsidR="00257FD8" w:rsidRPr="008E36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36F3">
              <w:rPr>
                <w:rFonts w:ascii="Arial" w:hAnsi="Arial" w:cs="Arial"/>
                <w:sz w:val="20"/>
                <w:szCs w:val="20"/>
              </w:rPr>
              <w:t>de las acciones siguientes: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</w:t>
            </w:r>
            <w:r w:rsidR="00CB451D">
              <w:rPr>
                <w:rFonts w:ascii="Arial" w:hAnsi="Arial" w:cs="Arial"/>
                <w:sz w:val="20"/>
                <w:szCs w:val="20"/>
              </w:rPr>
              <w:t xml:space="preserve">Ingresa a la página web recetario educativo.wikispace.com 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</w:t>
            </w:r>
            <w:r w:rsidR="00CB451D">
              <w:rPr>
                <w:rFonts w:ascii="Arial" w:hAnsi="Arial" w:cs="Arial"/>
                <w:sz w:val="20"/>
                <w:szCs w:val="20"/>
              </w:rPr>
              <w:t>Descarga y utiliza los formatos para la actividad</w:t>
            </w:r>
            <w:r w:rsidRPr="008E36F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-Consult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los recursos disponibles.</w:t>
            </w:r>
          </w:p>
          <w:p w:rsidR="00790844" w:rsidRPr="008E36F3" w:rsidRDefault="00790844" w:rsidP="00CB451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</w:t>
            </w:r>
            <w:r w:rsidR="00CB451D">
              <w:rPr>
                <w:rFonts w:ascii="Arial" w:hAnsi="Arial" w:cs="Arial"/>
                <w:sz w:val="20"/>
                <w:szCs w:val="20"/>
              </w:rPr>
              <w:t>Envía al espacio de colaboración o por correo electrónico su actividad</w:t>
            </w:r>
          </w:p>
        </w:tc>
        <w:tc>
          <w:tcPr>
            <w:tcW w:w="3962" w:type="dxa"/>
            <w:shd w:val="clear" w:color="auto" w:fill="92CDD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Realizó con éxito dos de tres  de las acciones siguientes:</w:t>
            </w:r>
          </w:p>
          <w:p w:rsidR="00CB451D" w:rsidRPr="008E36F3" w:rsidRDefault="00CB451D" w:rsidP="00CB451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Ingresa a la página web recetario educativo.wikispace.com </w:t>
            </w:r>
          </w:p>
          <w:p w:rsidR="00CB451D" w:rsidRPr="008E36F3" w:rsidRDefault="00CB451D" w:rsidP="00CB451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Descarga y utiliza los formatos para la actividad</w:t>
            </w:r>
            <w:r w:rsidRPr="008E36F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B451D" w:rsidRPr="008E36F3" w:rsidRDefault="00CB451D" w:rsidP="00CB451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-Consult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los recursos disponibles.</w:t>
            </w:r>
          </w:p>
          <w:p w:rsidR="00790844" w:rsidRPr="008E36F3" w:rsidRDefault="00CB451D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Envía al espacio de colaboración o por correo electrónico su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activid</w:t>
            </w:r>
            <w:proofErr w:type="spellEnd"/>
          </w:p>
        </w:tc>
        <w:tc>
          <w:tcPr>
            <w:tcW w:w="3960" w:type="dxa"/>
            <w:shd w:val="clear" w:color="auto" w:fill="92CDD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Realizó con éxito una de tres de las acciones siguientes:</w:t>
            </w:r>
          </w:p>
          <w:p w:rsidR="00CB451D" w:rsidRPr="008E36F3" w:rsidRDefault="00CB451D" w:rsidP="00CB451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Ingresa a la página web recetario educativo.wikispace.com </w:t>
            </w:r>
          </w:p>
          <w:p w:rsidR="00CB451D" w:rsidRPr="008E36F3" w:rsidRDefault="00CB451D" w:rsidP="00CB451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Descarga y utiliza los formatos para la actividad</w:t>
            </w:r>
            <w:r w:rsidRPr="008E36F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B451D" w:rsidRPr="008E36F3" w:rsidRDefault="00CB451D" w:rsidP="00CB451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-Consult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los recursos disponibles.</w:t>
            </w:r>
          </w:p>
          <w:p w:rsidR="00790844" w:rsidRPr="008E36F3" w:rsidRDefault="00CB451D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Envía al espacio de colaboración o por correo electrónico su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activid</w:t>
            </w:r>
            <w:proofErr w:type="spellEnd"/>
          </w:p>
        </w:tc>
      </w:tr>
      <w:tr w:rsidR="00790844" w:rsidRPr="008E36F3" w:rsidTr="00154A6D">
        <w:trPr>
          <w:cantSplit/>
          <w:trHeight w:val="1134"/>
          <w:jc w:val="center"/>
        </w:trPr>
        <w:tc>
          <w:tcPr>
            <w:tcW w:w="709" w:type="dxa"/>
            <w:shd w:val="clear" w:color="auto" w:fill="D6E3BC"/>
            <w:textDirection w:val="btLr"/>
            <w:vAlign w:val="center"/>
          </w:tcPr>
          <w:p w:rsidR="00790844" w:rsidRPr="008E36F3" w:rsidRDefault="00790844" w:rsidP="00154A6D">
            <w:pPr>
              <w:spacing w:line="0" w:lineRule="atLeast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Cognitiva</w:t>
            </w:r>
          </w:p>
        </w:tc>
        <w:tc>
          <w:tcPr>
            <w:tcW w:w="4678" w:type="dxa"/>
            <w:shd w:val="clear" w:color="auto" w:fill="92CDD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Realizó con éxito las</w:t>
            </w:r>
            <w:r>
              <w:rPr>
                <w:rFonts w:ascii="Arial" w:hAnsi="Arial" w:cs="Arial"/>
                <w:sz w:val="20"/>
                <w:szCs w:val="20"/>
              </w:rPr>
              <w:t xml:space="preserve"> siguientes acciones</w:t>
            </w:r>
            <w:r w:rsidRPr="008E36F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B29FD" w:rsidRPr="008E36F3" w:rsidRDefault="005B29FD" w:rsidP="005B29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 xml:space="preserve"> -Identifica lo</w:t>
            </w:r>
            <w:r>
              <w:rPr>
                <w:rFonts w:ascii="Arial" w:hAnsi="Arial" w:cs="Arial"/>
                <w:sz w:val="20"/>
                <w:szCs w:val="20"/>
              </w:rPr>
              <w:t>s propósitos, y la organización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de los contenidos e</w:t>
            </w:r>
            <w:r>
              <w:rPr>
                <w:rFonts w:ascii="Arial" w:hAnsi="Arial" w:cs="Arial"/>
                <w:sz w:val="20"/>
                <w:szCs w:val="20"/>
              </w:rPr>
              <w:t>n el programa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de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seleccionado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B29FD" w:rsidRDefault="005B29FD" w:rsidP="005B29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 xml:space="preserve">-Identifica las competencias </w:t>
            </w:r>
            <w:r>
              <w:rPr>
                <w:rFonts w:ascii="Arial" w:hAnsi="Arial" w:cs="Arial"/>
                <w:sz w:val="20"/>
                <w:szCs w:val="20"/>
              </w:rPr>
              <w:t xml:space="preserve">y los estándares educativos </w:t>
            </w:r>
            <w:r w:rsidRPr="008E36F3">
              <w:rPr>
                <w:rFonts w:ascii="Arial" w:hAnsi="Arial" w:cs="Arial"/>
                <w:sz w:val="20"/>
                <w:szCs w:val="20"/>
              </w:rPr>
              <w:t>a desarrollar en los contenidos en los programas de estudio.</w:t>
            </w:r>
          </w:p>
          <w:p w:rsidR="00790844" w:rsidRPr="008E36F3" w:rsidRDefault="005B29FD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-Identifica el enfoque didáctico y formativo en los contenidos del programa de estudio</w:t>
            </w:r>
          </w:p>
        </w:tc>
        <w:tc>
          <w:tcPr>
            <w:tcW w:w="3962" w:type="dxa"/>
            <w:shd w:val="clear" w:color="auto" w:fill="92CDD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Realizó con éxito dos de las dos acciones siguientes:</w:t>
            </w:r>
          </w:p>
          <w:p w:rsidR="005B29FD" w:rsidRPr="008E36F3" w:rsidRDefault="005B29FD" w:rsidP="005B29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-Identifica lo</w:t>
            </w:r>
            <w:r>
              <w:rPr>
                <w:rFonts w:ascii="Arial" w:hAnsi="Arial" w:cs="Arial"/>
                <w:sz w:val="20"/>
                <w:szCs w:val="20"/>
              </w:rPr>
              <w:t>s propósitos, y la organización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de los contenidos e</w:t>
            </w:r>
            <w:r>
              <w:rPr>
                <w:rFonts w:ascii="Arial" w:hAnsi="Arial" w:cs="Arial"/>
                <w:sz w:val="20"/>
                <w:szCs w:val="20"/>
              </w:rPr>
              <w:t>n el programa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de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 seleccionado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B29FD" w:rsidRDefault="005B29FD" w:rsidP="005B29F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 xml:space="preserve">-Identifica las competencias </w:t>
            </w:r>
            <w:r>
              <w:rPr>
                <w:rFonts w:ascii="Arial" w:hAnsi="Arial" w:cs="Arial"/>
                <w:sz w:val="20"/>
                <w:szCs w:val="20"/>
              </w:rPr>
              <w:t xml:space="preserve">y los estándares educativos </w:t>
            </w:r>
            <w:r w:rsidRPr="008E36F3">
              <w:rPr>
                <w:rFonts w:ascii="Arial" w:hAnsi="Arial" w:cs="Arial"/>
                <w:sz w:val="20"/>
                <w:szCs w:val="20"/>
              </w:rPr>
              <w:t>a desarrollar en los contenidos en los programas de estudio.</w:t>
            </w:r>
          </w:p>
          <w:p w:rsidR="00790844" w:rsidRPr="008E36F3" w:rsidRDefault="005B29FD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-Identifica el enfoque didáctico y formativo en los contenidos del programa de estudio</w:t>
            </w:r>
          </w:p>
        </w:tc>
        <w:tc>
          <w:tcPr>
            <w:tcW w:w="3960" w:type="dxa"/>
            <w:shd w:val="clear" w:color="auto" w:fill="92CDD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Realizó con éxito una de las dos acciones siguientes: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-Da respuesta a las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preguntas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guía.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 xml:space="preserve">-Identifica los propósitos, y la organización  de los contenidos en los programas de estudio. 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-Identifica las competencias a desarrollar en los contenidos en los programas de estudio.</w:t>
            </w:r>
          </w:p>
        </w:tc>
      </w:tr>
      <w:tr w:rsidR="00790844" w:rsidRPr="008E36F3" w:rsidTr="008A33F3">
        <w:trPr>
          <w:cantSplit/>
          <w:trHeight w:val="2830"/>
          <w:jc w:val="center"/>
        </w:trPr>
        <w:tc>
          <w:tcPr>
            <w:tcW w:w="709" w:type="dxa"/>
            <w:tcBorders>
              <w:bottom w:val="single" w:sz="2" w:space="0" w:color="C0504D"/>
            </w:tcBorders>
            <w:shd w:val="clear" w:color="auto" w:fill="D6E3BC"/>
            <w:textDirection w:val="btLr"/>
            <w:vAlign w:val="center"/>
          </w:tcPr>
          <w:p w:rsidR="00790844" w:rsidRPr="008E36F3" w:rsidRDefault="00257FD8" w:rsidP="000715C3">
            <w:pPr>
              <w:spacing w:line="0" w:lineRule="atLeast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lastRenderedPageBreak/>
              <w:t>Comunicativa</w:t>
            </w:r>
          </w:p>
        </w:tc>
        <w:tc>
          <w:tcPr>
            <w:tcW w:w="4678" w:type="dxa"/>
            <w:tcBorders>
              <w:bottom w:val="single" w:sz="2" w:space="0" w:color="C0504D"/>
            </w:tcBorders>
            <w:shd w:val="clear" w:color="auto" w:fill="92CDD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En la elaboración de su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escrito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E36F3">
              <w:rPr>
                <w:rFonts w:ascii="Arial" w:hAnsi="Arial" w:cs="Arial"/>
                <w:sz w:val="20"/>
                <w:szCs w:val="20"/>
              </w:rPr>
              <w:t xml:space="preserve">  se cumplen tres de las siguientes condiciones: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-Se ciñe a las normas básicas de </w:t>
            </w:r>
            <w:r w:rsidRPr="008E36F3">
              <w:rPr>
                <w:rFonts w:ascii="Arial" w:hAnsi="Arial" w:cs="Arial"/>
                <w:sz w:val="20"/>
                <w:szCs w:val="20"/>
              </w:rPr>
              <w:t>comunicación.</w:t>
            </w:r>
          </w:p>
          <w:p w:rsidR="00790844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--Aporta opiniones breves, puntuales y significativas.</w:t>
            </w:r>
          </w:p>
          <w:p w:rsidR="00790844" w:rsidRPr="008E36F3" w:rsidRDefault="000715C3" w:rsidP="008A33F3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t xml:space="preserve">-La </w:t>
            </w:r>
            <w:r w:rsidRPr="00D54739">
              <w:t>propuesta que resumiste promueve nuevas formas para el aprendizaje y la comprensión del conocimiento</w:t>
            </w:r>
          </w:p>
        </w:tc>
        <w:tc>
          <w:tcPr>
            <w:tcW w:w="3962" w:type="dxa"/>
            <w:tcBorders>
              <w:bottom w:val="single" w:sz="2" w:space="0" w:color="C0504D"/>
            </w:tcBorders>
            <w:shd w:val="clear" w:color="auto" w:fill="92CDD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En la elaboración de su escrito  se cumplen  dos de las siguientes condiciones: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 xml:space="preserve">-Se ciñe </w:t>
            </w:r>
            <w:r>
              <w:rPr>
                <w:rFonts w:ascii="Arial" w:hAnsi="Arial" w:cs="Arial"/>
                <w:sz w:val="20"/>
                <w:szCs w:val="20"/>
              </w:rPr>
              <w:t xml:space="preserve">a las normas básicas de </w:t>
            </w:r>
            <w:r w:rsidRPr="008E36F3">
              <w:rPr>
                <w:rFonts w:ascii="Arial" w:hAnsi="Arial" w:cs="Arial"/>
                <w:sz w:val="20"/>
                <w:szCs w:val="20"/>
              </w:rPr>
              <w:t>comunicación.</w:t>
            </w:r>
          </w:p>
          <w:p w:rsidR="00790844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--Aporta opiniones breves, puntuales y significativas.</w:t>
            </w:r>
          </w:p>
          <w:p w:rsidR="000715C3" w:rsidRPr="008E36F3" w:rsidRDefault="000715C3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t xml:space="preserve">-La </w:t>
            </w:r>
            <w:r w:rsidRPr="00D54739">
              <w:t>propuesta que resumiste promueve nuevas formas para el aprendizaje y la comprensión del conocimiento</w:t>
            </w:r>
          </w:p>
          <w:p w:rsidR="00790844" w:rsidRPr="008E36F3" w:rsidRDefault="008A33F3" w:rsidP="008A33F3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Del="008A33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tcBorders>
              <w:bottom w:val="single" w:sz="2" w:space="0" w:color="C0504D"/>
            </w:tcBorders>
            <w:shd w:val="clear" w:color="auto" w:fill="92CDDC"/>
            <w:vAlign w:val="center"/>
          </w:tcPr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En la elaboración de su escrito  se cumple  una de las siguientes condiciones: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 xml:space="preserve">-Se ciñe </w:t>
            </w:r>
            <w:r>
              <w:rPr>
                <w:rFonts w:ascii="Arial" w:hAnsi="Arial" w:cs="Arial"/>
                <w:sz w:val="20"/>
                <w:szCs w:val="20"/>
              </w:rPr>
              <w:t>a las normas básicas de comunicación</w:t>
            </w:r>
            <w:r w:rsidRPr="008E36F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15C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--Aporta opiniones breves, puntuales y significativas.</w:t>
            </w:r>
          </w:p>
          <w:p w:rsidR="000715C3" w:rsidRPr="008E36F3" w:rsidRDefault="000715C3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>
              <w:t xml:space="preserve">-La </w:t>
            </w:r>
            <w:r w:rsidRPr="00D54739">
              <w:t>propuesta que resumiste promueve nuevas formas para el aprendizaje y la comprensión del conocimiento</w:t>
            </w:r>
          </w:p>
          <w:p w:rsidR="00790844" w:rsidRPr="008E36F3" w:rsidRDefault="00790844" w:rsidP="00154A6D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844" w:rsidRPr="008E36F3" w:rsidTr="00154A6D">
        <w:trPr>
          <w:cantSplit/>
          <w:trHeight w:val="845"/>
          <w:jc w:val="center"/>
        </w:trPr>
        <w:tc>
          <w:tcPr>
            <w:tcW w:w="709" w:type="dxa"/>
            <w:shd w:val="clear" w:color="auto" w:fill="D6E3BC"/>
            <w:textDirection w:val="btLr"/>
            <w:vAlign w:val="center"/>
          </w:tcPr>
          <w:p w:rsidR="00790844" w:rsidRPr="008E36F3" w:rsidRDefault="00790844" w:rsidP="00154A6D">
            <w:pPr>
              <w:spacing w:line="0" w:lineRule="atLeast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36F3">
              <w:rPr>
                <w:rFonts w:ascii="Arial" w:hAnsi="Arial" w:cs="Arial"/>
                <w:sz w:val="20"/>
                <w:szCs w:val="20"/>
              </w:rPr>
              <w:t>Valor</w:t>
            </w:r>
          </w:p>
        </w:tc>
        <w:tc>
          <w:tcPr>
            <w:tcW w:w="4678" w:type="dxa"/>
            <w:shd w:val="clear" w:color="auto" w:fill="D6E3BC"/>
            <w:vAlign w:val="center"/>
          </w:tcPr>
          <w:p w:rsidR="00790844" w:rsidRPr="008E36F3" w:rsidRDefault="00790844" w:rsidP="00154A6D">
            <w:pPr>
              <w:spacing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2" w:type="dxa"/>
            <w:shd w:val="clear" w:color="auto" w:fill="D6E3BC"/>
            <w:vAlign w:val="center"/>
          </w:tcPr>
          <w:p w:rsidR="00790844" w:rsidRPr="008E36F3" w:rsidRDefault="00790844" w:rsidP="00154A6D">
            <w:pPr>
              <w:spacing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60" w:type="dxa"/>
            <w:shd w:val="clear" w:color="auto" w:fill="D6E3BC"/>
            <w:vAlign w:val="center"/>
          </w:tcPr>
          <w:p w:rsidR="00790844" w:rsidRPr="008E36F3" w:rsidRDefault="00790844" w:rsidP="00154A6D">
            <w:pPr>
              <w:spacing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DD571F" w:rsidRDefault="00DD571F"/>
    <w:sectPr w:rsidR="00DD571F" w:rsidSect="00790844">
      <w:headerReference w:type="default" r:id="rId6"/>
      <w:pgSz w:w="15840" w:h="12240" w:orient="landscape" w:code="1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844" w:rsidRDefault="00790844" w:rsidP="00790844">
      <w:pPr>
        <w:spacing w:after="0" w:line="240" w:lineRule="auto"/>
      </w:pPr>
      <w:r>
        <w:separator/>
      </w:r>
    </w:p>
  </w:endnote>
  <w:endnote w:type="continuationSeparator" w:id="0">
    <w:p w:rsidR="00790844" w:rsidRDefault="00790844" w:rsidP="0079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844" w:rsidRDefault="00790844" w:rsidP="00790844">
      <w:pPr>
        <w:spacing w:after="0" w:line="240" w:lineRule="auto"/>
      </w:pPr>
      <w:r>
        <w:separator/>
      </w:r>
    </w:p>
  </w:footnote>
  <w:footnote w:type="continuationSeparator" w:id="0">
    <w:p w:rsidR="00790844" w:rsidRDefault="00790844" w:rsidP="00790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8E24BA85010D405E81623AF4C177E2D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90844" w:rsidRDefault="00790844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Rubrica de evaluación</w:t>
        </w:r>
      </w:p>
    </w:sdtContent>
  </w:sdt>
  <w:p w:rsidR="00790844" w:rsidRDefault="0079084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844"/>
    <w:rsid w:val="0004250C"/>
    <w:rsid w:val="000715C3"/>
    <w:rsid w:val="00133329"/>
    <w:rsid w:val="00257FD8"/>
    <w:rsid w:val="005274B8"/>
    <w:rsid w:val="005B29FD"/>
    <w:rsid w:val="006514EB"/>
    <w:rsid w:val="007014FE"/>
    <w:rsid w:val="00790844"/>
    <w:rsid w:val="008A33F3"/>
    <w:rsid w:val="0095401C"/>
    <w:rsid w:val="00BD7341"/>
    <w:rsid w:val="00C23CEE"/>
    <w:rsid w:val="00CB451D"/>
    <w:rsid w:val="00DD571F"/>
    <w:rsid w:val="00E81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84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908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084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7908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90844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9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8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E24BA85010D405E81623AF4C177E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62B9A-CFE8-4BAD-8206-630F7DF2E849}"/>
      </w:docPartPr>
      <w:docPartBody>
        <w:p w:rsidR="00AF3928" w:rsidRDefault="004118FB" w:rsidP="004118FB">
          <w:pPr>
            <w:pStyle w:val="8E24BA85010D405E81623AF4C177E2DE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118FB"/>
    <w:rsid w:val="004118FB"/>
    <w:rsid w:val="00816652"/>
    <w:rsid w:val="00AF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9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E24BA85010D405E81623AF4C177E2DE">
    <w:name w:val="8E24BA85010D405E81623AF4C177E2DE"/>
    <w:rsid w:val="004118F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415</Words>
  <Characters>2387</Characters>
  <Application>Microsoft Office Word</Application>
  <DocSecurity>0</DocSecurity>
  <Lines>113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Rubrica de evaluación</vt:lpstr>
    </vt:vector>
  </TitlesOfParts>
  <Company> 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Rubrica de evaluación</dc:title>
  <dc:creator>Usuario</dc:creator>
  <cp:lastModifiedBy>Usuario</cp:lastModifiedBy>
  <cp:revision>3</cp:revision>
  <dcterms:created xsi:type="dcterms:W3CDTF">2011-11-10T20:07:00Z</dcterms:created>
  <dcterms:modified xsi:type="dcterms:W3CDTF">2011-11-16T04:39:00Z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1tM-uGSMvxyP_SHA0QCuzr8eCBcJ_n2EPWFFh20s3JgI</vt:lpwstr>
  </property>
  <property fmtid="{D5CDD505-2E9C-101B-9397-08002B2CF9AE}" pid="4" name="Google.Documents.RevisionId">
    <vt:lpwstr>00149951800465497286</vt:lpwstr>
  </property>
  <property fmtid="{D5CDD505-2E9C-101B-9397-08002B2CF9AE}" pid="5" name="Google.Documents.PreviousRevisionId">
    <vt:lpwstr>06971183738155467212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